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附件2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各体检机构体检项目套餐</w:t>
      </w:r>
      <w:bookmarkStart w:id="0" w:name="_GoBack"/>
      <w:bookmarkEnd w:id="0"/>
    </w:p>
    <w:p>
      <w:pPr>
        <w:spacing w:after="156" w:afterLines="50" w:line="480" w:lineRule="exact"/>
        <w:ind w:firstLine="567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1. 福州上工汇门诊有限公司</w:t>
      </w:r>
    </w:p>
    <w:tbl>
      <w:tblPr>
        <w:tblStyle w:val="5"/>
        <w:tblW w:w="88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127"/>
        <w:gridCol w:w="41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男性项目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检查意义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常规检查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检查身高、体重、体质指数、血压、心率等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眼底检查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筛查高血压、糖尿病、肾病早期眼底改变等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采血费（含一次性采血针及真空采血管）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采血费、一次性采血针、真空采血管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建档+总检咨询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电子健康档案、健康总检、检后咨询等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仪检科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十二导联心电图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检测心脏电生理情况，心肌供血情况，筛查心脏病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血液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血常规（五分类）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检测血细胞情况，筛查炎症性疾病、血癌、贫血等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生化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肝功全套（十二项）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检测肝脏功能情况，筛查肝脏疾病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血脂全套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检测血脂情况，筛查高脂血症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检测肾脏功能，筛查痛风、尿毒症等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空腹血糖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筛查糖耐量异常、糖尿病、低糖血症等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心肌酶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检测心肌酶谱，筛查心肌损害、心梗等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肿瘤标志物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AFP定性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筛查原发性肝癌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CEA定性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广谱肿瘤筛查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体液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尿常规+沉渣镜检（21项）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筛查肾炎、尿路感染、尿血、糖尿病等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彩超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肝胆胰脾肾输尿管膀胱前列腺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筛查肝胆胰脾肾输尿管膀胱前列腺门静脉疾病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甲状腺彩超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筛查甲状腺疾病、肿瘤等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胸部CT平扫（无片）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筛查肺部、纵膈、心脏、膈肌等病变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症状自评量表(SCL-90)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广泛测评心理和身体健康状况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普遍性适应不良量表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评估由外界压力源导致的社会适应不良水平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贝克抑郁自评问卷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分析成年人各年龄段的抑郁感强度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女性项目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检查意义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常规检查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检查身高、体重、体质指数、血压、心率等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采血费（含一次性采血针及真空采血管）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采血费、一次性采血针、真空采血管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建档+总检咨询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电子健康档案、健康总检、检后咨询等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仪检科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十二导联心电图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检测心脏电生理情况，心肌供血情况，筛查心脏病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血液常规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血常规（五分类）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检测血细胞情况，筛查炎症性疾病、血癌、贫血等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生化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肝功全套（十二项）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检测肝脏功能情况，筛查肝脏疾病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血脂普检（四项）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检测血脂情况，筛查高脂血症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检测肾脏功能，筛查痛风、尿毒症等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空腹血糖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筛查糖耐量异常、糖尿病、低糖血症等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肿瘤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AFP定性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筛查原发性肝癌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体液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尿常规+沉渣镜检（21项）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筛查肾炎、尿路感染、尿血、糖尿病等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彩超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女：肝胆胰脾肾子宫附件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筛查肝胆胰脾肾输尿管膀胱子宫附件门静脉疾病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乳腺彩超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筛查乳腺小叶增生、乳腺肿瘤，检查腋窝淋巴结等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甲状腺彩超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筛查甲状腺疾病、肿瘤等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胸部CT平扫（无片）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筛查肺部、纵膈、心脏、膈肌等病变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症状自评量表(SCL-90)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广泛测评心理和身体健康状况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普遍性适应不良量表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评估由外界压力源导致的社会适应不良水平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贝克抑郁自评问卷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分析成年人各年龄段的抑郁感强度</w:t>
            </w:r>
          </w:p>
        </w:tc>
      </w:tr>
    </w:tbl>
    <w:p>
      <w:pPr>
        <w:ind w:firstLine="420" w:firstLineChars="200"/>
      </w:pPr>
    </w:p>
    <w:p>
      <w:pPr>
        <w:spacing w:after="156" w:afterLines="5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女性另赠送价值1</w:t>
      </w:r>
      <w:r>
        <w:rPr>
          <w:rFonts w:ascii="仿宋" w:hAnsi="仿宋" w:eastAsia="仿宋"/>
          <w:sz w:val="28"/>
          <w:szCs w:val="28"/>
        </w:rPr>
        <w:t>95</w:t>
      </w:r>
      <w:r>
        <w:rPr>
          <w:rFonts w:hint="eastAsia" w:ascii="仿宋" w:hAnsi="仿宋" w:eastAsia="仿宋"/>
          <w:sz w:val="28"/>
          <w:szCs w:val="28"/>
        </w:rPr>
        <w:t>元的“妇检+白带常规+TCT”，筛查妇科炎症、早期宫颈癌等。</w:t>
      </w:r>
    </w:p>
    <w:p>
      <w:pPr>
        <w:spacing w:after="156" w:afterLines="50" w:line="4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after="156" w:afterLines="50" w:line="480" w:lineRule="exact"/>
        <w:ind w:firstLine="640" w:firstLineChars="20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2. 福建医科大学附属第一医院</w:t>
      </w:r>
    </w:p>
    <w:tbl>
      <w:tblPr>
        <w:tblStyle w:val="5"/>
        <w:tblW w:w="8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体检项目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身高体重血压心率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血常规（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血清总胆固醇测定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血清甘油三脂测定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血清血糖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血清肌酐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血清尿酸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血清尿素氮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血清谷丙转氨酶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血清谷草转氨酶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血清谷氨酰转肽酶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血清甲胎蛋白定量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CA199（男、未婚女）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血清癌胚抗原定量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血清TPSA(男)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EB病毒抗体（男2项/未婚女1项）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尿常规（男）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上腹部B超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下腹部B超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男甲状腺/女双乳腺彩超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心电图（男、未婚女）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胸部正位片(男）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营养早餐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材料费抽血费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妇科常规TCT（已婚女）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CA125（未婚女）</w:t>
            </w:r>
          </w:p>
        </w:tc>
      </w:tr>
    </w:tbl>
    <w:p>
      <w:pPr>
        <w:spacing w:after="156" w:afterLines="5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after="156" w:afterLines="5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after="156" w:afterLines="5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after="156" w:afterLines="5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after="156" w:afterLines="5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after="156" w:afterLines="50" w:line="480" w:lineRule="exact"/>
        <w:ind w:firstLine="640" w:firstLineChars="20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3. 福建省级机关医院</w:t>
      </w:r>
    </w:p>
    <w:tbl>
      <w:tblPr>
        <w:tblStyle w:val="5"/>
        <w:tblW w:w="85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95"/>
        <w:gridCol w:w="1207"/>
        <w:gridCol w:w="3833"/>
        <w:gridCol w:w="850"/>
        <w:gridCol w:w="709"/>
        <w:gridCol w:w="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省级机关医院2019年度体检项目套餐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女性已婚</w:t>
            </w:r>
          </w:p>
        </w:tc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女性未婚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临床意义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普查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一般情况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测量人体身高、体重及血压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血液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血细胞情况、筛查炎症性疾病、血癌、白血病等疾病的诊断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肝功普查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检测肝脏功能情况，有无肝功能损害、急慢性肝炎等病症检测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血脂普查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了解脂肪代谢水平，血脂代谢紊乱评价,检测心、血管等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空腹血糖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诊断糖代谢紊乱的最常用和最重要指标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肾功能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了解肾脏功能，排除各种肾炎等疾病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心肌酶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筛查心肌炎、衡量心肌细胞的损害程度等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甲胎蛋白      （定性）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对原发性肝癌的诊断、疗效观察有重要的临床意义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癌胚抗原     （定性）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对消化道肿瘤筛查、疗效观察有重要的临床意义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CA15-3（女）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乳腺癌及转移性乳腺癌筛查的重要指标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CA-125（女）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卵巢癌的筛查、疗效观察和评估有重要意义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T-PSA（男）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前列腺炎、前列腺癌早期筛查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F-PSA（男）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前列腺炎、前列腺癌早期筛查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CA19-9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对胰腺癌、胆道肿瘤、结肠癌等的筛查及疗效监测、评估有重要意义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同型半胱氨酸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潜在性心血管疾病的预测指标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超声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全腹彩超（男）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筛查腹部各脏器肿瘤、结石、囊肿等器质性病变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全腹彩超（女）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筛查腹部各脏器肿瘤、结石、囊肿等器质性病变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甲状腺彩超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筛查甲状腺结节、囊肿、肿瘤等疾病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乳腺彩超（女）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筛查乳腺增生、肿物、结节、囊肿、腺瘤、乳腺癌等病变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妇科常规检查+TCT（女）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筛查妇科常见疾病、炎症等、确定有无宫颈癌及部分癌前病变（经期间、未婚者不做）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影像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胸部正位DR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检查两肺、心脏、纵隔、膈、胸膜，判断有无炎症、肿瘤等   （孕妇及有射线禁忌症者不做）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尿检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尿常规+沉渣镜检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用于了解泌尿系统疾病，如泌尿系统感染，筛查糖尿病、尿血、尿路感染等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筛查心脏疾病，对各种心律失常、传导障碍及心肌缺血等诊断具有重要价值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C13呼气试验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检测胃、十二指肠幽门螺旋杆菌感染情况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静脉采血+建档费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静脉采血+建档费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早餐</w:t>
            </w:r>
          </w:p>
        </w:tc>
        <w:tc>
          <w:tcPr>
            <w:tcW w:w="3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牛奶/豆浆、鸡蛋、面包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156" w:afterLines="50" w:line="480" w:lineRule="exact"/>
        <w:ind w:firstLine="640" w:firstLineChars="20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4. 福建美年大健康管理有限公司台江门诊部</w:t>
      </w:r>
    </w:p>
    <w:tbl>
      <w:tblPr>
        <w:tblStyle w:val="5"/>
        <w:tblW w:w="86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43"/>
        <w:gridCol w:w="3111"/>
        <w:gridCol w:w="816"/>
        <w:gridCol w:w="851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美年2019年度体检项目套餐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体检项目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临床意义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男性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女未婚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女已婚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一般检查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身高、体重、体重指数（BMI） 血压（BP）、脉搏（P）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体重是否正常，有无体重不足、超重或肥胖；有无血压脉搏异常等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血常规25项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检查白细胞、红细胞、血小板等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可提示：小细胞性贫血，巨幼细胞贫血，恶性贫血，再生障碍性贫血，溶血性贫血，白血病，粒细胞减少，血小板减少，淋巴细胞减少，感染等。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肝功能11项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丙氨酸氨基转氨酶（ALT)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是肝细胞受损最敏感的指标，升高可提示肝胆系统疾病：如急性传染性肝炎、中毒性肝炎、药物中毒性肝炎等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谷草转氨酶（AST）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谷草转氨酶偏高，肝炎患者转氨酶数值老是居高不下，反映肝细胞炎症始终未停止，肝细胞肿胀、坏死等病变持续存在。测定血清中此酶含量可用以协助诊断疾病和观察愈后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谷氨酰转肽酶(GGT)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酒精中毒者GGT亦明显升高，有助于诊断酒精性肝病。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血脂5项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1.总胆固醇(TC)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脂肪肝，胆管炎，胆囊炎，药物中毒性肝炎，酒精性肝炎和黄疸等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2.甘油三脂（TG）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血脂升高是导致高血压、冠心病、心肌梗塞、动脉粥样硬化的高度危险因素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3.高密度脂蛋白(HDL)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对血管有保护作用。血中含量低则易患血管硬化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4.低密度脂蛋白(LDL)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LDL升高时冠心病、心肌梗塞、脑血管疾病和动脉硬化的高度危险因素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血糖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空腹血糖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从血糖水平了解是否有低血糖、糖尿病.了解血糖控制情况等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肾功能3项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尿素氮（BUN）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可提示有无肾功能损害：如慢性肾炎，肾盂肾炎，肾结核，肾肿瘤，尿毒症等。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肌酐（CR）</w:t>
            </w:r>
          </w:p>
        </w:tc>
        <w:tc>
          <w:tcPr>
            <w:tcW w:w="31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尿酸（UA）</w:t>
            </w:r>
          </w:p>
        </w:tc>
        <w:tc>
          <w:tcPr>
            <w:tcW w:w="31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肿瘤标志物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甲胎蛋白（AFP）定量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可提示有无原发性肝癌，生殖腺胚胎性肿瘤，肝硬化等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癌胚抗原（CEA）定量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为广谱肿瘤标志物，可提示直肠癌、结肠癌、肺癌、乳腺癌、胰腺癌等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CA153(女）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是一种乳腺癌相关的肿瘤标志物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CA199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是一种与胰腺癌、胆囊癌、结肠癌相关的肿瘤标志物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FPSA（游离前列腺特异性抗原）（男）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FPSA/PSA是游离前列腺特异性抗原与前列腺特异性抗原的比值,正常为0.16,是鉴定前列腺癌的一个重要指标.如FPSA/PSA比值高说明前列腺癌的几率高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CA125（女）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是一种卵巢癌相关的肿瘤标志物</w:t>
            </w: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尿常规12项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颜色、比重、酸碱度、尿糖、尿蛋白、尿胆素、尿胆原、胆红素、隐血、亚硝酸盐、尿沉渣检查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可提示有无泌尿系统疾患：如急、慢性肾炎，肾盂肾炎，膀胱炎，尿道炎，肾病综合征，狼疮性肾炎，血红蛋白尿，肾梗塞、肾小管重金属盐及药物导致急性肾小管坏死，肾或膀胱肿瘤以及有无尿糖等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全数字X光（DR）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颈椎侧位检查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主要查看椎体有无骨质增生、先天性畸形、血管有无压迫、椎间是否狭窄、筛查颈椎病等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静态心电图（ECG）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十二导心电图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用于心律失常（如早搏、传导障碍等）、心肌缺血、心肌梗塞、心房、心室肥大等诊断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妇科（已婚项目）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常规检查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女性生殖器有无异常病变，有无宫颈及阴道感染等。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白带常规</w:t>
            </w:r>
          </w:p>
        </w:tc>
        <w:tc>
          <w:tcPr>
            <w:tcW w:w="31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TCT（液基博片细胞学检查）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国际上使用最广泛的一种宫颈病变筛查技术。TCT不仅可以90%的发现宫颈癌，而且对癌前病变的检出率也比传统巴氏涂片提高了23.3%，是临床医师最值得信赖的细胞学检查方法。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CT胸部平扫（不含片）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胸部CT对平片检查较难显示的部分，例如同心、大血管重叠病变的显圾，更具有优越性。对胸膜、膈、胸壁病变，也可清楚显示。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高清彩色多普勒B超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肝胆脾胰肾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各脏器有无形态学改变及占位性病变（肿瘤、结石、炎症等）。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甲状腺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检查甲状腺是否有结节、囊肿或肿瘤等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前列腺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检查前列腺是否有增生或肿瘤。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乳房（双侧）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检查乳腺是否有肿块或乳腺癌。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子宫及附件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检查子宫及附件是否有肿瘤或卵巢囊肿。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营养早餐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总检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电子版和纸质版报告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根据各员工体检情况进行分析汇总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ind w:left="420"/>
      </w:pPr>
    </w:p>
    <w:p>
      <w:pPr>
        <w:pStyle w:val="7"/>
        <w:numPr>
          <w:ilvl w:val="0"/>
          <w:numId w:val="1"/>
        </w:numPr>
        <w:spacing w:after="156" w:afterLines="50" w:line="480" w:lineRule="exact"/>
        <w:ind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福建美兆医疗科技有限公司</w:t>
      </w:r>
    </w:p>
    <w:p>
      <w:pPr>
        <w:spacing w:after="156" w:afterLines="5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美兆品牌始于台湾高雄，定位为高端体检机构，针对有较高体检需求的中年以上人群，体检环境较为豪华，每日接待人数控制在1</w:t>
      </w:r>
      <w:r>
        <w:rPr>
          <w:rFonts w:ascii="仿宋" w:hAnsi="仿宋" w:eastAsia="仿宋"/>
          <w:sz w:val="28"/>
          <w:szCs w:val="28"/>
        </w:rPr>
        <w:t>50</w:t>
      </w:r>
      <w:r>
        <w:rPr>
          <w:rFonts w:hint="eastAsia" w:ascii="仿宋" w:hAnsi="仿宋" w:eastAsia="仿宋"/>
          <w:sz w:val="28"/>
          <w:szCs w:val="28"/>
        </w:rPr>
        <w:t>人以内，强调服务及客户体验，检验设备先进。可针对有特别需求的参检人做专项深入检查。在协会提供的5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元体检套餐外增选检查项目金额满5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元的，赠送8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元的单部位CT检查（可赠予他人使用）；增选检查项目金额满1</w:t>
      </w:r>
      <w:r>
        <w:rPr>
          <w:rFonts w:ascii="仿宋" w:hAnsi="仿宋" w:eastAsia="仿宋"/>
          <w:sz w:val="28"/>
          <w:szCs w:val="28"/>
        </w:rPr>
        <w:t>000</w:t>
      </w:r>
      <w:r>
        <w:rPr>
          <w:rFonts w:hint="eastAsia" w:ascii="仿宋" w:hAnsi="仿宋" w:eastAsia="仿宋"/>
          <w:sz w:val="28"/>
          <w:szCs w:val="28"/>
        </w:rPr>
        <w:t>的，赠送价值18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元的单部位MRI（核磁共振）检查（可赠予他人使用）；增选检查项目金额满8</w:t>
      </w:r>
      <w:r>
        <w:rPr>
          <w:rFonts w:ascii="仿宋" w:hAnsi="仿宋" w:eastAsia="仿宋"/>
          <w:sz w:val="28"/>
          <w:szCs w:val="28"/>
        </w:rPr>
        <w:t>000</w:t>
      </w:r>
      <w:r>
        <w:rPr>
          <w:rFonts w:hint="eastAsia" w:ascii="仿宋" w:hAnsi="仿宋" w:eastAsia="仿宋"/>
          <w:sz w:val="28"/>
          <w:szCs w:val="28"/>
        </w:rPr>
        <w:t>的，赠送价值18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元的单部位MRI（核磁共振）检查（可赠予他人使用）、VIP房间使用及燕窝早餐。所有4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周岁以上律师再赠送一项特色服务项目（单部位CT检查、单部位MRI检查、VIP包间一对一服务，三选一）。</w:t>
      </w:r>
    </w:p>
    <w:p>
      <w:pPr>
        <w:spacing w:after="156" w:afterLines="50" w:line="480" w:lineRule="exact"/>
        <w:jc w:val="center"/>
      </w:pPr>
      <w:r>
        <w:rPr>
          <w:rFonts w:hint="eastAsia" w:ascii="仿宋" w:hAnsi="仿宋" w:eastAsia="仿宋"/>
          <w:sz w:val="28"/>
          <w:szCs w:val="28"/>
        </w:rPr>
        <w:t>美兆2</w:t>
      </w:r>
      <w:r>
        <w:rPr>
          <w:rFonts w:ascii="仿宋" w:hAnsi="仿宋" w:eastAsia="仿宋"/>
          <w:sz w:val="28"/>
          <w:szCs w:val="28"/>
        </w:rPr>
        <w:t>019</w:t>
      </w:r>
      <w:r>
        <w:rPr>
          <w:rFonts w:hint="eastAsia" w:ascii="仿宋" w:hAnsi="仿宋" w:eastAsia="仿宋"/>
          <w:sz w:val="28"/>
          <w:szCs w:val="28"/>
        </w:rPr>
        <w:t>年度体检项目套餐（自行选择组合）</w:t>
      </w:r>
    </w:p>
    <w:tbl>
      <w:tblPr>
        <w:tblStyle w:val="6"/>
        <w:tblW w:w="8240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6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6846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乳腺专项</w:t>
            </w:r>
          </w:p>
        </w:tc>
        <w:tc>
          <w:tcPr>
            <w:tcW w:w="6846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①乳腺彩超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②糖类抗原15-3测定(CA15-3)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③皮肤、浅表淋巴结、甲状腺、乳腺、脊柱关节及四肢、肛门直肠。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子宫专项</w:t>
            </w:r>
          </w:p>
        </w:tc>
        <w:tc>
          <w:tcPr>
            <w:tcW w:w="6846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①子宫、附件彩超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②糖类抗原125测定(CA125)。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妇科专项</w:t>
            </w:r>
          </w:p>
        </w:tc>
        <w:tc>
          <w:tcPr>
            <w:tcW w:w="6846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①妇科（外阴、阴道、宫颈、子宫及附件等。）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②白带常规（阴道分泌物）检查③宫颈液基薄层细胞学检查（TCT）④人乳头瘤病毒23分型定量(HPV-DNA 23分型定量)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前列腺专项</w:t>
            </w:r>
          </w:p>
        </w:tc>
        <w:tc>
          <w:tcPr>
            <w:tcW w:w="6846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①前列腺彩超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②总前列腺特异性抗原测定(T-PSA)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③皮肤、浅表淋巴结、甲状腺、乳腺、脊柱关节及四肢、肛门直肠、男性前列腺及生殖器官等。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胃功能专项</w:t>
            </w:r>
          </w:p>
        </w:tc>
        <w:tc>
          <w:tcPr>
            <w:tcW w:w="6846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①胃泌素（G17）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②胃蛋白酶原Ⅰ测定（PGⅠ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③胃蛋白酶原Ⅱ测定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④PGⅠ/PGⅡ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心血管专项</w:t>
            </w:r>
          </w:p>
        </w:tc>
        <w:tc>
          <w:tcPr>
            <w:tcW w:w="6846" w:type="dxa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①血压测定。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②乳酸脱氢酶测定</w:t>
            </w:r>
            <w:r>
              <w:rPr>
                <w:rFonts w:ascii="仿宋" w:hAnsi="仿宋" w:eastAsia="仿宋"/>
                <w:sz w:val="24"/>
                <w:szCs w:val="24"/>
              </w:rPr>
              <w:t>(LDH)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③血清肌酸激酶测定</w:t>
            </w:r>
            <w:r>
              <w:rPr>
                <w:rFonts w:ascii="仿宋" w:hAnsi="仿宋" w:eastAsia="仿宋"/>
                <w:sz w:val="24"/>
                <w:szCs w:val="24"/>
              </w:rPr>
              <w:t>(CK)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血清肌酸激酶同工酶测定</w:t>
            </w:r>
            <w:r>
              <w:rPr>
                <w:rFonts w:ascii="仿宋" w:hAnsi="仿宋" w:eastAsia="仿宋"/>
                <w:sz w:val="24"/>
                <w:szCs w:val="24"/>
              </w:rPr>
              <w:t>(CK-MB)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超敏C反应蛋白测定</w:t>
            </w:r>
            <w:r>
              <w:rPr>
                <w:rFonts w:ascii="仿宋" w:hAnsi="仿宋" w:eastAsia="仿宋"/>
                <w:sz w:val="24"/>
                <w:szCs w:val="24"/>
              </w:rPr>
              <w:t>(HS-CRP)⑥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同型半胱氨酸测定（Hcy）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⑦血流变学检测</w:t>
            </w:r>
          </w:p>
        </w:tc>
      </w:tr>
    </w:tbl>
    <w:p>
      <w:pPr>
        <w:ind w:firstLine="420"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978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B29"/>
    <w:multiLevelType w:val="multilevel"/>
    <w:tmpl w:val="65F07B29"/>
    <w:lvl w:ilvl="0" w:tentative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81"/>
    <w:rsid w:val="00046D66"/>
    <w:rsid w:val="000F1FF9"/>
    <w:rsid w:val="0015519A"/>
    <w:rsid w:val="002E17A0"/>
    <w:rsid w:val="004868B4"/>
    <w:rsid w:val="004B602A"/>
    <w:rsid w:val="00612C9C"/>
    <w:rsid w:val="006E79B2"/>
    <w:rsid w:val="007E147A"/>
    <w:rsid w:val="007F1383"/>
    <w:rsid w:val="008B7E42"/>
    <w:rsid w:val="008C7C4C"/>
    <w:rsid w:val="00A122CB"/>
    <w:rsid w:val="00AD64C9"/>
    <w:rsid w:val="00B77D81"/>
    <w:rsid w:val="00B96902"/>
    <w:rsid w:val="00C45BF5"/>
    <w:rsid w:val="00CA67CA"/>
    <w:rsid w:val="00CD0237"/>
    <w:rsid w:val="00D12215"/>
    <w:rsid w:val="00D50CC1"/>
    <w:rsid w:val="00DB51A1"/>
    <w:rsid w:val="00DF1053"/>
    <w:rsid w:val="00EA4F72"/>
    <w:rsid w:val="00F76EB0"/>
    <w:rsid w:val="00FA02B3"/>
    <w:rsid w:val="00FE66CD"/>
    <w:rsid w:val="0EC549CC"/>
    <w:rsid w:val="1C301A0F"/>
    <w:rsid w:val="2BFC1690"/>
    <w:rsid w:val="38E54435"/>
    <w:rsid w:val="48E26385"/>
    <w:rsid w:val="56AB30B0"/>
    <w:rsid w:val="71E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869</Words>
  <Characters>4957</Characters>
  <Lines>41</Lines>
  <Paragraphs>11</Paragraphs>
  <TotalTime>0</TotalTime>
  <ScaleCrop>false</ScaleCrop>
  <LinksUpToDate>false</LinksUpToDate>
  <CharactersWithSpaces>5815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2019-05-13T14:08:00Z</dcterms:created>
  <dc:creator>Liao Kaizhan</dc:creator>
  <cp:lastModifiedBy>lenovo</cp:lastModifiedBy>
  <cp:lastPrinted>2019-05-05T04:05:00Z</cp:lastPrinted>
  <dcterms:modified xsi:type="dcterms:W3CDTF">2019-05-21T01:05:23Z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