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hint="eastAsia" w:asciiTheme="minorEastAsia" w:hAnsiTheme="minorEastAsia"/>
          <w:b/>
          <w:bCs/>
          <w:sz w:val="36"/>
          <w:szCs w:val="36"/>
          <w:lang w:val="en-US" w:eastAsia="zh-Hans"/>
        </w:rPr>
      </w:pPr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***律师事务所服务收费备案申请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Hans"/>
        </w:rPr>
        <w:t>书</w:t>
      </w:r>
    </w:p>
    <w:p>
      <w:pPr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Hans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Hans"/>
        </w:rPr>
        <w:t>示范文本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Hans"/>
        </w:rPr>
        <w:t>）</w:t>
      </w:r>
    </w:p>
    <w:p>
      <w:pPr>
        <w:autoSpaceDN w:val="0"/>
        <w:spacing w:line="560" w:lineRule="exact"/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福州市律师协会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本所已</w:t>
      </w:r>
      <w:r>
        <w:rPr>
          <w:rFonts w:hint="eastAsia" w:ascii="仿宋_GB2312" w:hAnsi="仿宋_GB2312" w:eastAsia="仿宋_GB2312"/>
          <w:sz w:val="32"/>
          <w:szCs w:val="32"/>
        </w:rPr>
        <w:t>按照福建省律师协会《福建省律师服务收费标准制定指引（试行）》</w:t>
      </w:r>
      <w:r>
        <w:rPr>
          <w:rFonts w:hint="eastAsia" w:ascii="仿宋_GB2312" w:hAnsi="仿宋_GB2312" w:eastAsia="仿宋_GB2312"/>
          <w:sz w:val="32"/>
          <w:szCs w:val="32"/>
          <w:lang w:val="en-US" w:eastAsia="zh-Hans"/>
        </w:rPr>
        <w:t>及相关规定</w:t>
      </w:r>
      <w:r>
        <w:rPr>
          <w:rFonts w:hint="eastAsia" w:ascii="仿宋_GB2312" w:hAnsi="仿宋_GB2312" w:eastAsia="仿宋_GB2312"/>
          <w:sz w:val="32"/>
          <w:szCs w:val="32"/>
        </w:rPr>
        <w:t>制定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《***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律师事务所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律师服务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费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收费标准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》，</w:t>
      </w:r>
      <w:r>
        <w:rPr>
          <w:rFonts w:hint="eastAsia" w:ascii="仿宋_GB2312" w:hAnsi="仿宋_GB2312" w:eastAsia="仿宋_GB2312"/>
          <w:sz w:val="32"/>
          <w:szCs w:val="32"/>
        </w:rPr>
        <w:t>本所</w:t>
      </w:r>
      <w:r>
        <w:rPr>
          <w:rFonts w:hint="eastAsia" w:ascii="仿宋_GB2312" w:hAnsi="仿宋_GB2312" w:eastAsia="仿宋_GB2312"/>
          <w:sz w:val="32"/>
          <w:szCs w:val="32"/>
          <w:lang w:val="en-US" w:eastAsia="zh-Hans"/>
        </w:rPr>
        <w:t>对该</w:t>
      </w:r>
      <w:r>
        <w:rPr>
          <w:rFonts w:hint="eastAsia" w:ascii="仿宋_GB2312" w:hAnsi="仿宋_GB2312" w:eastAsia="仿宋_GB2312"/>
          <w:sz w:val="32"/>
          <w:szCs w:val="32"/>
        </w:rPr>
        <w:t>律师服务收费标准的合法、合规及合理性负责</w:t>
      </w:r>
      <w:r>
        <w:rPr>
          <w:rFonts w:hint="default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Hans"/>
        </w:rPr>
        <w:t>现报请福州市律师协会备案</w:t>
      </w:r>
      <w:r>
        <w:rPr>
          <w:rFonts w:hint="default" w:ascii="仿宋_GB2312" w:hAnsi="仿宋_GB2312" w:eastAsia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Hans"/>
        </w:rPr>
        <w:t>本所联系人</w:t>
      </w:r>
      <w:r>
        <w:rPr>
          <w:rFonts w:hint="default" w:ascii="仿宋_GB2312" w:hAnsi="仿宋_GB2312" w:eastAsia="仿宋_GB2312"/>
          <w:sz w:val="32"/>
          <w:szCs w:val="32"/>
          <w:lang w:eastAsia="zh-Hans"/>
        </w:rPr>
        <w:t>：</w:t>
      </w:r>
      <w:r>
        <w:rPr>
          <w:rFonts w:hint="default" w:ascii="仿宋_GB2312" w:hAnsi="仿宋_GB2312" w:eastAsia="仿宋_GB2312"/>
          <w:sz w:val="32"/>
          <w:szCs w:val="32"/>
          <w:u w:val="single"/>
          <w:lang w:eastAsia="zh-Hans"/>
        </w:rPr>
        <w:t xml:space="preserve">         </w:t>
      </w:r>
      <w:r>
        <w:rPr>
          <w:rFonts w:hint="default" w:ascii="仿宋_GB2312" w:hAnsi="仿宋_GB2312" w:eastAsia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/>
          <w:sz w:val="32"/>
          <w:szCs w:val="32"/>
          <w:lang w:val="en-US" w:eastAsia="zh-Hans"/>
        </w:rPr>
        <w:t>联系电话</w:t>
      </w:r>
      <w:r>
        <w:rPr>
          <w:rFonts w:hint="default" w:ascii="仿宋_GB2312" w:hAnsi="仿宋_GB2312" w:eastAsia="仿宋_GB2312"/>
          <w:sz w:val="32"/>
          <w:szCs w:val="32"/>
          <w:lang w:eastAsia="zh-Hans"/>
        </w:rPr>
        <w:t>：</w:t>
      </w:r>
      <w:r>
        <w:rPr>
          <w:rFonts w:hint="default" w:ascii="仿宋_GB2312" w:hAnsi="仿宋_GB2312" w:eastAsia="仿宋_GB2312"/>
          <w:sz w:val="32"/>
          <w:szCs w:val="32"/>
          <w:u w:val="single"/>
          <w:lang w:eastAsia="zh-Hans"/>
        </w:rPr>
        <w:t xml:space="preserve">            </w:t>
      </w:r>
      <w:r>
        <w:rPr>
          <w:rFonts w:hint="default" w:ascii="仿宋_GB2312" w:hAnsi="仿宋_GB2312" w:eastAsia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附件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：1.《***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律师事务所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律师服务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费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</w:rPr>
        <w:t>收费标准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</w:pP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 xml:space="preserve">      2.</w:t>
      </w:r>
      <w:r>
        <w:rPr>
          <w:rFonts w:hint="eastAsia" w:ascii="仿宋_GB2312" w:hAnsi="仿宋_GB2312" w:eastAsia="仿宋_GB2312"/>
          <w:sz w:val="32"/>
          <w:szCs w:val="32"/>
        </w:rPr>
        <w:t>律师事务所执业许可证正、副本复印件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eastAsia="zh-Hans"/>
        </w:rPr>
      </w:pPr>
      <w:r>
        <w:rPr>
          <w:rFonts w:hint="default" w:ascii="仿宋_GB2312" w:hAnsi="仿宋_GB2312" w:eastAsia="仿宋_GB2312"/>
          <w:sz w:val="32"/>
          <w:szCs w:val="32"/>
          <w:lang w:eastAsia="zh-Hans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960" w:firstLineChars="300"/>
        <w:textAlignment w:val="auto"/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</w:pPr>
      <w:r>
        <w:rPr>
          <w:rFonts w:hint="default" w:ascii="仿宋_GB2312" w:hAnsi="仿宋_GB2312" w:eastAsia="仿宋_GB2312"/>
          <w:sz w:val="32"/>
          <w:szCs w:val="32"/>
          <w:lang w:eastAsia="zh-Hans"/>
        </w:rPr>
        <w:t xml:space="preserve">                       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***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律师事务所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公章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960" w:firstLineChars="300"/>
        <w:textAlignment w:val="auto"/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</w:pP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 xml:space="preserve">  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负责人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：</w:t>
      </w:r>
      <w:r>
        <w:rPr>
          <w:rFonts w:hint="default" w:ascii="仿宋_GB2312" w:hAnsi="Arial" w:eastAsia="仿宋_GB2312" w:cs="Arial"/>
          <w:kern w:val="0"/>
          <w:sz w:val="32"/>
          <w:szCs w:val="32"/>
          <w:u w:val="single"/>
          <w:lang w:eastAsia="zh-Hans"/>
        </w:rPr>
        <w:t xml:space="preserve">        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签字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960" w:firstLineChars="300"/>
        <w:textAlignment w:val="auto"/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</w:pP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 xml:space="preserve">  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联系电话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：</w:t>
      </w:r>
      <w:r>
        <w:rPr>
          <w:rFonts w:hint="default" w:ascii="仿宋_GB2312" w:hAnsi="Arial" w:eastAsia="仿宋_GB2312" w:cs="Arial"/>
          <w:kern w:val="0"/>
          <w:sz w:val="32"/>
          <w:szCs w:val="32"/>
          <w:u w:val="single"/>
          <w:lang w:eastAsia="zh-Hans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960" w:firstLineChars="300"/>
        <w:textAlignment w:val="auto"/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</w:pP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 xml:space="preserve">                       202*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年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*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月</w:t>
      </w:r>
      <w:r>
        <w:rPr>
          <w:rFonts w:hint="default" w:ascii="仿宋_GB2312" w:hAnsi="Arial" w:eastAsia="仿宋_GB2312" w:cs="Arial"/>
          <w:kern w:val="0"/>
          <w:sz w:val="32"/>
          <w:szCs w:val="32"/>
          <w:lang w:eastAsia="zh-Hans"/>
        </w:rPr>
        <w:t>*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960" w:firstLineChars="300"/>
        <w:textAlignment w:val="auto"/>
        <w:rPr>
          <w:rFonts w:hint="eastAsia" w:ascii="仿宋_GB2312" w:hAnsi="Arial" w:eastAsia="仿宋_GB2312" w:cs="Arial"/>
          <w:kern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textAlignment w:val="auto"/>
        <w:rPr>
          <w:rFonts w:hint="default" w:ascii="仿宋_GB2312" w:hAnsi="Arial" w:eastAsia="仿宋_GB2312" w:cs="Arial"/>
          <w:kern w:val="0"/>
          <w:sz w:val="32"/>
          <w:szCs w:val="32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spacing w:line="300" w:lineRule="exact"/>
      <w:ind w:leftChars="0"/>
      <w:rPr>
        <w:rFonts w:hint="default" w:ascii="仿宋_GB2312" w:hAnsi="仿宋_GB2312" w:eastAsia="仿宋_GB2312" w:cs="仿宋_GB2312"/>
        <w:sz w:val="21"/>
        <w:szCs w:val="21"/>
        <w:lang w:eastAsia="zh-Hans"/>
      </w:rPr>
    </w:pPr>
    <w:r>
      <w:rPr>
        <w:rFonts w:hint="eastAsia" w:ascii="仿宋_GB2312" w:hAnsi="仿宋_GB2312" w:eastAsia="仿宋_GB2312" w:cs="仿宋_GB2312"/>
        <w:sz w:val="21"/>
        <w:szCs w:val="21"/>
        <w:lang w:val="en-US" w:eastAsia="zh-Hans"/>
      </w:rPr>
      <w:t>备注</w:t>
    </w:r>
    <w:r>
      <w:rPr>
        <w:rFonts w:hint="default" w:ascii="仿宋_GB2312" w:hAnsi="仿宋_GB2312" w:eastAsia="仿宋_GB2312" w:cs="仿宋_GB2312"/>
        <w:sz w:val="21"/>
        <w:szCs w:val="21"/>
        <w:lang w:eastAsia="zh-Hans"/>
      </w:rPr>
      <w:t>：</w:t>
    </w:r>
  </w:p>
  <w:p>
    <w:pPr>
      <w:pStyle w:val="17"/>
      <w:numPr>
        <w:ilvl w:val="0"/>
        <w:numId w:val="0"/>
      </w:numPr>
      <w:spacing w:line="300" w:lineRule="exact"/>
      <w:ind w:leftChars="0"/>
      <w:rPr>
        <w:rFonts w:hint="eastAsia" w:ascii="仿宋_GB2312" w:hAnsi="仿宋_GB2312" w:eastAsia="仿宋_GB2312" w:cs="仿宋_GB2312"/>
        <w:color w:val="000000"/>
        <w:sz w:val="21"/>
        <w:szCs w:val="21"/>
      </w:rPr>
    </w:pPr>
    <w:r>
      <w:rPr>
        <w:rFonts w:hint="eastAsia" w:ascii="仿宋_GB2312" w:hAnsi="仿宋_GB2312" w:eastAsia="仿宋_GB2312" w:cs="仿宋_GB2312"/>
        <w:sz w:val="21"/>
        <w:szCs w:val="21"/>
      </w:rPr>
      <w:t>1、此</w:t>
    </w:r>
    <w:r>
      <w:rPr>
        <w:rFonts w:hint="eastAsia" w:ascii="仿宋_GB2312" w:hAnsi="仿宋_GB2312" w:eastAsia="仿宋_GB2312" w:cs="仿宋_GB2312"/>
        <w:sz w:val="21"/>
        <w:szCs w:val="21"/>
        <w:lang w:val="en-US" w:eastAsia="zh-Hans"/>
      </w:rPr>
      <w:t>申请书</w:t>
    </w:r>
    <w:r>
      <w:rPr>
        <w:rFonts w:hint="default" w:ascii="仿宋_GB2312" w:hAnsi="仿宋_GB2312" w:eastAsia="仿宋_GB2312" w:cs="仿宋_GB2312"/>
        <w:sz w:val="21"/>
        <w:szCs w:val="21"/>
        <w:lang w:eastAsia="zh-Hans"/>
      </w:rPr>
      <w:t>（</w:t>
    </w:r>
    <w:r>
      <w:rPr>
        <w:rFonts w:hint="eastAsia" w:ascii="仿宋_GB2312" w:hAnsi="仿宋_GB2312" w:eastAsia="仿宋_GB2312" w:cs="仿宋_GB2312"/>
        <w:sz w:val="21"/>
        <w:szCs w:val="21"/>
        <w:lang w:val="en-US" w:eastAsia="zh-Hans"/>
      </w:rPr>
      <w:t>含附件</w:t>
    </w:r>
    <w:r>
      <w:rPr>
        <w:rFonts w:hint="default" w:ascii="仿宋_GB2312" w:hAnsi="仿宋_GB2312" w:eastAsia="仿宋_GB2312" w:cs="仿宋_GB2312"/>
        <w:sz w:val="21"/>
        <w:szCs w:val="21"/>
        <w:lang w:eastAsia="zh-Hans"/>
      </w:rPr>
      <w:t>）</w:t>
    </w:r>
    <w:r>
      <w:rPr>
        <w:rFonts w:hint="eastAsia" w:ascii="仿宋_GB2312" w:hAnsi="仿宋_GB2312" w:eastAsia="仿宋_GB2312" w:cs="仿宋_GB2312"/>
        <w:color w:val="000000"/>
        <w:sz w:val="21"/>
        <w:szCs w:val="21"/>
      </w:rPr>
      <w:t>一式两份，正反面打印，由律师</w:t>
    </w:r>
    <w:r>
      <w:rPr>
        <w:rFonts w:hint="eastAsia" w:ascii="仿宋_GB2312" w:hAnsi="仿宋_GB2312" w:eastAsia="仿宋_GB2312" w:cs="仿宋_GB2312"/>
        <w:color w:val="000000"/>
        <w:sz w:val="21"/>
        <w:szCs w:val="21"/>
        <w:lang w:val="en-US" w:eastAsia="zh-Hans"/>
      </w:rPr>
      <w:t>事务</w:t>
    </w:r>
    <w:r>
      <w:rPr>
        <w:rFonts w:hint="eastAsia" w:ascii="仿宋_GB2312" w:hAnsi="仿宋_GB2312" w:eastAsia="仿宋_GB2312" w:cs="仿宋_GB2312"/>
        <w:color w:val="000000"/>
        <w:sz w:val="21"/>
        <w:szCs w:val="21"/>
      </w:rPr>
      <w:t>所负责人签名</w:t>
    </w:r>
    <w:r>
      <w:rPr>
        <w:rFonts w:hint="default" w:ascii="仿宋_GB2312" w:hAnsi="仿宋_GB2312" w:eastAsia="仿宋_GB2312" w:cs="仿宋_GB2312"/>
        <w:color w:val="000000"/>
        <w:sz w:val="21"/>
        <w:szCs w:val="21"/>
      </w:rPr>
      <w:t>，</w:t>
    </w:r>
    <w:r>
      <w:rPr>
        <w:rFonts w:hint="eastAsia" w:ascii="仿宋_GB2312" w:hAnsi="仿宋_GB2312" w:eastAsia="仿宋_GB2312" w:cs="仿宋_GB2312"/>
        <w:color w:val="000000"/>
        <w:sz w:val="21"/>
        <w:szCs w:val="21"/>
      </w:rPr>
      <w:t>加盖</w:t>
    </w:r>
    <w:r>
      <w:rPr>
        <w:rFonts w:hint="eastAsia" w:ascii="仿宋_GB2312" w:hAnsi="仿宋_GB2312" w:eastAsia="仿宋_GB2312" w:cs="仿宋_GB2312"/>
        <w:color w:val="000000"/>
        <w:sz w:val="21"/>
        <w:szCs w:val="21"/>
        <w:lang w:val="en-US" w:eastAsia="zh-Hans"/>
      </w:rPr>
      <w:t>律师事务所</w:t>
    </w:r>
    <w:r>
      <w:rPr>
        <w:rFonts w:hint="eastAsia" w:ascii="仿宋_GB2312" w:hAnsi="仿宋_GB2312" w:eastAsia="仿宋_GB2312" w:cs="仿宋_GB2312"/>
        <w:color w:val="000000"/>
        <w:sz w:val="21"/>
        <w:szCs w:val="21"/>
      </w:rPr>
      <w:t>公章、骑缝章后扫描</w:t>
    </w:r>
    <w:r>
      <w:rPr>
        <w:rFonts w:hint="default" w:ascii="仿宋_GB2312" w:hAnsi="仿宋_GB2312" w:eastAsia="仿宋_GB2312" w:cs="仿宋_GB2312"/>
        <w:color w:val="000000"/>
        <w:sz w:val="21"/>
        <w:szCs w:val="21"/>
      </w:rPr>
      <w:t>，</w:t>
    </w:r>
    <w:r>
      <w:rPr>
        <w:rFonts w:hint="eastAsia" w:ascii="仿宋_GB2312" w:hAnsi="仿宋_GB2312" w:eastAsia="仿宋_GB2312" w:cs="仿宋_GB2312"/>
        <w:color w:val="000000"/>
        <w:sz w:val="21"/>
        <w:szCs w:val="21"/>
      </w:rPr>
      <w:t>发</w:t>
    </w:r>
    <w:r>
      <w:rPr>
        <w:rFonts w:hint="eastAsia" w:ascii="仿宋_GB2312" w:hAnsi="仿宋_GB2312" w:eastAsia="仿宋_GB2312" w:cs="仿宋_GB2312"/>
        <w:color w:val="000000"/>
        <w:sz w:val="21"/>
        <w:szCs w:val="21"/>
        <w:lang w:val="en-US" w:eastAsia="zh-Hans"/>
      </w:rPr>
      <w:t>福州市律师协会</w:t>
    </w:r>
    <w:r>
      <w:rPr>
        <w:rFonts w:hint="eastAsia" w:ascii="仿宋_GB2312" w:hAnsi="仿宋_GB2312" w:eastAsia="仿宋_GB2312" w:cs="仿宋_GB2312"/>
        <w:color w:val="000000"/>
        <w:sz w:val="21"/>
        <w:szCs w:val="21"/>
      </w:rPr>
      <w:t>邮箱</w:t>
    </w:r>
    <w:r>
      <w:rPr>
        <w:rFonts w:hint="eastAsia" w:ascii="仿宋_GB2312" w:hAnsi="仿宋_GB2312" w:eastAsia="仿宋_GB2312" w:cs="仿宋_GB2312"/>
        <w:color w:val="000000" w:themeColor="text1"/>
        <w:sz w:val="21"/>
        <w:szCs w:val="21"/>
        <w:lang w:val="en-US" w:eastAsia="zh-CN"/>
        <w14:textFill>
          <w14:solidFill>
            <w14:schemeClr w14:val="tx1"/>
          </w14:solidFill>
        </w14:textFill>
      </w:rPr>
      <w:t>fzlsxh@163.com</w:t>
    </w:r>
    <w:r>
      <w:rPr>
        <w:rFonts w:hint="eastAsia" w:ascii="仿宋_GB2312" w:hAnsi="仿宋_GB2312" w:eastAsia="仿宋_GB2312" w:cs="仿宋_GB2312"/>
        <w:color w:val="000000"/>
        <w:sz w:val="21"/>
        <w:szCs w:val="21"/>
      </w:rPr>
      <w:t>；</w:t>
    </w:r>
  </w:p>
  <w:p>
    <w:pPr>
      <w:pStyle w:val="17"/>
      <w:numPr>
        <w:ilvl w:val="0"/>
        <w:numId w:val="0"/>
      </w:numPr>
      <w:spacing w:line="300" w:lineRule="exact"/>
      <w:ind w:leftChars="0"/>
      <w:rPr>
        <w:rFonts w:hint="eastAsia" w:ascii="仿宋_GB2312" w:hAnsi="仿宋_GB2312" w:eastAsia="仿宋_GB2312" w:cs="仿宋_GB2312"/>
        <w:sz w:val="21"/>
        <w:szCs w:val="21"/>
      </w:rPr>
    </w:pPr>
    <w:r>
      <w:rPr>
        <w:rFonts w:hint="eastAsia" w:ascii="仿宋_GB2312" w:hAnsi="仿宋_GB2312" w:eastAsia="仿宋_GB2312" w:cs="仿宋_GB2312"/>
        <w:color w:val="000000"/>
        <w:sz w:val="21"/>
        <w:szCs w:val="21"/>
        <w:lang w:eastAsia="zh-Hans"/>
      </w:rPr>
      <w:t>2、</w:t>
    </w:r>
    <w:r>
      <w:rPr>
        <w:rFonts w:hint="eastAsia" w:ascii="仿宋_GB2312" w:hAnsi="仿宋_GB2312" w:eastAsia="仿宋_GB2312" w:cs="仿宋_GB2312"/>
        <w:color w:val="000000"/>
        <w:sz w:val="21"/>
        <w:szCs w:val="21"/>
        <w:lang w:val="en-US" w:eastAsia="zh-Hans"/>
      </w:rPr>
      <w:t>福州市律师协会</w:t>
    </w:r>
    <w:r>
      <w:rPr>
        <w:rFonts w:hint="eastAsia" w:ascii="仿宋_GB2312" w:hAnsi="仿宋_GB2312" w:eastAsia="仿宋_GB2312" w:cs="仿宋_GB2312"/>
        <w:color w:val="000000"/>
        <w:sz w:val="21"/>
        <w:szCs w:val="21"/>
      </w:rPr>
      <w:t>加盖备案专用章后，即可开始实行备案通过的服务收费标准；</w:t>
    </w:r>
  </w:p>
  <w:p>
    <w:pPr>
      <w:pStyle w:val="11"/>
      <w:rPr>
        <w:rFonts w:hint="eastAsia" w:ascii="仿宋_GB2312" w:hAnsi="仿宋_GB2312" w:eastAsia="仿宋_GB2312" w:cs="仿宋_GB2312"/>
        <w:sz w:val="21"/>
        <w:szCs w:val="21"/>
      </w:rPr>
    </w:pPr>
    <w:r>
      <w:rPr>
        <w:rFonts w:hint="eastAsia" w:ascii="仿宋_GB2312" w:hAnsi="仿宋_GB2312" w:eastAsia="仿宋_GB2312" w:cs="仿宋_GB2312"/>
        <w:color w:val="000000"/>
        <w:sz w:val="21"/>
        <w:szCs w:val="21"/>
      </w:rPr>
      <w:t>3、如需调整已备案的收费标准，应重新申报，同时</w:t>
    </w:r>
    <w:r>
      <w:rPr>
        <w:rFonts w:hint="eastAsia" w:ascii="仿宋_GB2312" w:hAnsi="仿宋_GB2312" w:eastAsia="仿宋_GB2312" w:cs="仿宋_GB2312"/>
        <w:sz w:val="21"/>
        <w:szCs w:val="21"/>
      </w:rPr>
      <w:t>废止原收费标准（需</w:t>
    </w:r>
    <w:r>
      <w:rPr>
        <w:rFonts w:hint="eastAsia" w:ascii="仿宋_GB2312" w:hAnsi="仿宋_GB2312" w:eastAsia="仿宋_GB2312" w:cs="仿宋_GB2312"/>
        <w:color w:val="000000"/>
        <w:sz w:val="21"/>
        <w:szCs w:val="21"/>
      </w:rPr>
      <w:t>交回已加盖市律协备案专用章的原收费标准</w:t>
    </w:r>
    <w:r>
      <w:rPr>
        <w:rFonts w:hint="eastAsia" w:ascii="仿宋_GB2312" w:hAnsi="仿宋_GB2312" w:eastAsia="仿宋_GB2312" w:cs="仿宋_GB2312"/>
        <w:sz w:val="21"/>
        <w:szCs w:val="21"/>
      </w:rPr>
      <w:t>）。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6AE2FD"/>
    <w:multiLevelType w:val="multilevel"/>
    <w:tmpl w:val="636AE2FD"/>
    <w:lvl w:ilvl="0" w:tentative="0">
      <w:start w:val="1"/>
      <w:numFmt w:val="decimal"/>
      <w:pStyle w:val="15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leftChars="0" w:hanging="453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leftChars="0" w:hanging="853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leftChars="0" w:hanging="1448" w:firstLineChars="0"/>
      </w:pPr>
      <w:rPr>
        <w:rFonts w:hint="default"/>
      </w:rPr>
    </w:lvl>
  </w:abstractNum>
  <w:abstractNum w:abstractNumId="1">
    <w:nsid w:val="636AE66B"/>
    <w:multiLevelType w:val="multilevel"/>
    <w:tmpl w:val="636AE66B"/>
    <w:lvl w:ilvl="0" w:tentative="0">
      <w:start w:val="1"/>
      <w:numFmt w:val="decimal"/>
      <w:lvlText w:val="%1."/>
      <w:lvlJc w:val="left"/>
      <w:pPr>
        <w:ind w:left="432" w:leftChars="0" w:hanging="432" w:firstLineChars="0"/>
      </w:pPr>
      <w:rPr>
        <w:rFonts w:hint="default"/>
      </w:rPr>
    </w:lvl>
    <w:lvl w:ilvl="1" w:tentative="0">
      <w:start w:val="2"/>
      <w:numFmt w:val="decimal"/>
      <w:pStyle w:val="16"/>
      <w:lvlText w:val="%2.%1."/>
      <w:lvlJc w:val="left"/>
      <w:pPr>
        <w:ind w:left="575" w:leftChars="0" w:hanging="575" w:firstLineChars="0"/>
      </w:pPr>
      <w:rPr>
        <w:rFonts w:hint="default" w:ascii="宋体" w:hAnsi="宋体" w:eastAsia="宋体" w:cs="PingFangHK"/>
      </w:rPr>
    </w:lvl>
    <w:lvl w:ilvl="2" w:tentative="0">
      <w:start w:val="1"/>
      <w:numFmt w:val="decimal"/>
      <w:lvlText w:val="%1.%2.%3."/>
      <w:lvlJc w:val="left"/>
      <w:pPr>
        <w:ind w:left="720" w:leftChars="0" w:hanging="72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leftChars="0" w:hanging="1583" w:firstLineChars="0"/>
      </w:pPr>
      <w:rPr>
        <w:rFonts w:hint="default"/>
      </w:rPr>
    </w:lvl>
  </w:abstractNum>
  <w:abstractNum w:abstractNumId="2">
    <w:nsid w:val="636AF003"/>
    <w:multiLevelType w:val="multilevel"/>
    <w:tmpl w:val="636AF003"/>
    <w:lvl w:ilvl="0" w:tentative="0">
      <w:start w:val="1"/>
      <w:numFmt w:val="chineseCounting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suff w:val="space"/>
      <w:lvlText w:val="%3．"/>
      <w:lvlJc w:val="left"/>
      <w:pPr>
        <w:tabs>
          <w:tab w:val="left" w:pos="420"/>
        </w:tabs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abstractNum w:abstractNumId="3">
    <w:nsid w:val="636B00F8"/>
    <w:multiLevelType w:val="multilevel"/>
    <w:tmpl w:val="636B00F8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420"/>
        </w:tabs>
        <w:ind w:left="850" w:leftChars="0" w:hanging="453" w:firstLineChars="0"/>
      </w:pPr>
      <w:rPr>
        <w:rFonts w:hint="default"/>
        <w:sz w:val="24"/>
      </w:rPr>
    </w:lvl>
    <w:lvl w:ilvl="2" w:tentative="0">
      <w:start w:val="1"/>
      <w:numFmt w:val="decimal"/>
      <w:pStyle w:val="4"/>
      <w:lvlText w:val="%1.%2.%3."/>
      <w:lvlJc w:val="left"/>
      <w:pPr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pStyle w:val="5"/>
      <w:lvlText w:val="（%4）"/>
      <w:lvlJc w:val="left"/>
      <w:pPr>
        <w:ind w:left="2053" w:leftChars="0" w:hanging="853" w:firstLineChars="0"/>
      </w:pPr>
      <w:rPr>
        <w:rFonts w:hint="default" w:ascii="宋体" w:hAnsi="宋体" w:eastAsia="宋体" w:cs="PingFangHK"/>
      </w:rPr>
    </w:lvl>
    <w:lvl w:ilvl="4" w:tentative="0">
      <w:start w:val="1"/>
      <w:numFmt w:val="decimal"/>
      <w:lvlText w:val="%1.%2.%3.%4.%5."/>
      <w:lvlJc w:val="left"/>
      <w:pPr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leftChars="0" w:hanging="1448" w:firstLineChars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jA1NGM4YTk3ZTYyOGFiNDlmYTk3OTVmN2U1OGIifQ=="/>
  </w:docVars>
  <w:rsids>
    <w:rsidRoot w:val="A97A799E"/>
    <w:rsid w:val="0BB30FB1"/>
    <w:rsid w:val="0FDEB353"/>
    <w:rsid w:val="21CC3CDF"/>
    <w:rsid w:val="2BF76571"/>
    <w:rsid w:val="2D39CFD6"/>
    <w:rsid w:val="3E6ECD96"/>
    <w:rsid w:val="5B7F26DC"/>
    <w:rsid w:val="5BDE4E33"/>
    <w:rsid w:val="6D2BCDAE"/>
    <w:rsid w:val="6D4F4982"/>
    <w:rsid w:val="6F6FC7E8"/>
    <w:rsid w:val="73FF134A"/>
    <w:rsid w:val="76FFC979"/>
    <w:rsid w:val="77CE71EB"/>
    <w:rsid w:val="793DCEAF"/>
    <w:rsid w:val="797BC681"/>
    <w:rsid w:val="7AD72629"/>
    <w:rsid w:val="7B7FC8B1"/>
    <w:rsid w:val="7BE34FBE"/>
    <w:rsid w:val="7BFC1E7A"/>
    <w:rsid w:val="7D98F108"/>
    <w:rsid w:val="7DF91BF8"/>
    <w:rsid w:val="7EFEA2FB"/>
    <w:rsid w:val="7F9D9075"/>
    <w:rsid w:val="7FEFA8F8"/>
    <w:rsid w:val="7FFF2EAB"/>
    <w:rsid w:val="7FFF69E9"/>
    <w:rsid w:val="7FFFA1BB"/>
    <w:rsid w:val="95BB8BDA"/>
    <w:rsid w:val="9FDD2959"/>
    <w:rsid w:val="9FE6D5A6"/>
    <w:rsid w:val="A97A799E"/>
    <w:rsid w:val="ADDDF4EF"/>
    <w:rsid w:val="BF5F310A"/>
    <w:rsid w:val="BFBFCB4F"/>
    <w:rsid w:val="BFFCB0F8"/>
    <w:rsid w:val="C6E69361"/>
    <w:rsid w:val="CFF32671"/>
    <w:rsid w:val="DB3B32B8"/>
    <w:rsid w:val="DE8B48B2"/>
    <w:rsid w:val="E1AE9306"/>
    <w:rsid w:val="E7238933"/>
    <w:rsid w:val="F2FBDAA5"/>
    <w:rsid w:val="F5BC0BD5"/>
    <w:rsid w:val="F6ADC475"/>
    <w:rsid w:val="F6BFA0CD"/>
    <w:rsid w:val="F6FFB39E"/>
    <w:rsid w:val="F7FF5E30"/>
    <w:rsid w:val="FDE938FB"/>
    <w:rsid w:val="FDFF80A8"/>
    <w:rsid w:val="FEAF71C6"/>
    <w:rsid w:val="FECB5218"/>
    <w:rsid w:val="FFBA97E3"/>
    <w:rsid w:val="FFE5AA3A"/>
    <w:rsid w:val="FF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0" w:beforeLines="0" w:beforeAutospacing="0" w:after="10" w:afterLines="0" w:afterAutospacing="0" w:line="360" w:lineRule="auto"/>
      <w:ind w:left="425" w:hanging="425"/>
      <w:outlineLvl w:val="0"/>
    </w:pPr>
    <w:rPr>
      <w:rFonts w:eastAsia="宋体"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0" w:beforeLines="0" w:beforeAutospacing="0" w:after="0" w:afterLines="0" w:afterAutospacing="0" w:line="360" w:lineRule="auto"/>
      <w:ind w:left="850" w:hanging="453"/>
      <w:outlineLvl w:val="1"/>
    </w:pPr>
    <w:rPr>
      <w:rFonts w:ascii="DejaVu Sans" w:hAnsi="DejaVu Sans" w:eastAsia="宋体"/>
      <w:b/>
      <w:sz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10" w:beforeLines="0" w:beforeAutospacing="0" w:after="10" w:afterLines="0" w:afterAutospacing="0" w:line="360" w:lineRule="auto"/>
      <w:ind w:left="1508" w:hanging="708"/>
      <w:outlineLvl w:val="2"/>
    </w:pPr>
    <w:rPr>
      <w:rFonts w:eastAsia="宋体" w:asciiTheme="minorAscii" w:hAnsiTheme="minorAscii"/>
      <w:sz w:val="2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0" w:beforeLines="0" w:beforeAutospacing="0" w:after="0" w:afterLines="0" w:afterAutospacing="0" w:line="360" w:lineRule="auto"/>
      <w:ind w:left="0" w:firstLine="402"/>
      <w:outlineLvl w:val="3"/>
    </w:pPr>
    <w:rPr>
      <w:rFonts w:ascii="DejaVu Sans" w:hAnsi="DejaVu Sans" w:eastAsia="宋体"/>
      <w:sz w:val="24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DejaVu Sans" w:hAnsi="DejaVu Sans" w:eastAsia="方正黑体_GBK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DejaVu Sans" w:hAnsi="DejaVu Sans" w:eastAsia="方正黑体_GBK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DejaVu Sans" w:hAnsi="DejaVu Sans" w:eastAsia="方正黑体_GBK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5">
    <w:name w:val="1级编号"/>
    <w:basedOn w:val="2"/>
    <w:next w:val="3"/>
    <w:qFormat/>
    <w:uiPriority w:val="0"/>
    <w:pPr>
      <w:numPr>
        <w:numId w:val="3"/>
      </w:numPr>
      <w:spacing w:before="50" w:beforeLines="50" w:after="50" w:afterLines="50"/>
    </w:pPr>
  </w:style>
  <w:style w:type="paragraph" w:customStyle="1" w:styleId="16">
    <w:name w:val="2级编号"/>
    <w:basedOn w:val="3"/>
    <w:next w:val="4"/>
    <w:qFormat/>
    <w:uiPriority w:val="0"/>
    <w:pPr>
      <w:numPr>
        <w:numId w:val="4"/>
      </w:numPr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218</Characters>
  <Lines>0</Lines>
  <Paragraphs>0</Paragraphs>
  <TotalTime>25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2023-09-13T05:44:00Z</dcterms:created>
  <dc:creator>游馨</dc:creator>
  <cp:lastModifiedBy>甘采风</cp:lastModifiedBy>
  <cp:lastPrinted>2023-09-18T02:13:47Z</cp:lastPrinted>
  <dcterms:modified xsi:type="dcterms:W3CDTF">2023-09-18T03:17:42Z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3128A021969A600ADBFAFF647E0F7DDA</vt:lpwstr>
  </property>
</Properties>
</file>