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jc w:val="center"/>
        <w:rPr>
          <w:rFonts w:ascii="方正小标宋简体" w:hAnsi="方正小标宋简体" w:eastAsia="方正小标宋简体" w:cs="方正小标宋简体"/>
          <w:bCs/>
          <w:sz w:val="44"/>
          <w:szCs w:val="44"/>
        </w:rPr>
      </w:pPr>
      <w:bookmarkStart w:id="0" w:name="_Hlk124000315"/>
      <w:r>
        <w:rPr>
          <w:rFonts w:hint="eastAsia" w:ascii="方正小标宋简体" w:hAnsi="方正小标宋简体" w:eastAsia="方正小标宋简体" w:cs="方正小标宋简体"/>
          <w:bCs/>
          <w:sz w:val="44"/>
          <w:szCs w:val="44"/>
        </w:rPr>
        <w:t>福州市律师论坛</w:t>
      </w:r>
    </w:p>
    <w:p>
      <w:pPr>
        <w:adjustRightInd w:val="0"/>
        <w:snapToGrid w:val="0"/>
        <w:spacing w:line="5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组织及论文评选工作规则</w:t>
      </w:r>
      <w:bookmarkEnd w:id="0"/>
    </w:p>
    <w:p>
      <w:pPr>
        <w:jc w:val="center"/>
        <w:rPr>
          <w:rFonts w:hint="eastAsia" w:ascii="楷体_GB2312" w:hAnsi="楷体_GB2312" w:eastAsia="楷体_GB2312" w:cs="楷体_GB2312"/>
          <w:b w:val="0"/>
          <w:bCs/>
          <w:sz w:val="28"/>
          <w:szCs w:val="28"/>
          <w:lang w:eastAsia="zh-CN"/>
        </w:rPr>
      </w:pPr>
      <w:r>
        <w:rPr>
          <w:rFonts w:hint="eastAsia" w:ascii="楷体_GB2312" w:hAnsi="楷体_GB2312" w:eastAsia="楷体_GB2312" w:cs="楷体_GB2312"/>
          <w:b w:val="0"/>
          <w:bCs/>
          <w:sz w:val="28"/>
          <w:szCs w:val="28"/>
          <w:lang w:eastAsia="zh-CN"/>
        </w:rPr>
        <w:t>（经</w:t>
      </w:r>
      <w:r>
        <w:rPr>
          <w:rFonts w:hint="eastAsia" w:ascii="楷体_GB2312" w:hAnsi="楷体_GB2312" w:eastAsia="楷体_GB2312" w:cs="楷体_GB2312"/>
          <w:b w:val="0"/>
          <w:bCs/>
          <w:sz w:val="28"/>
          <w:szCs w:val="28"/>
          <w:lang w:val="en-US" w:eastAsia="zh-CN"/>
        </w:rPr>
        <w:t>2023年5月23日业务研究发展工作委员会与教育和培训委员会联席会议审议通过</w:t>
      </w:r>
      <w:bookmarkStart w:id="3" w:name="_GoBack"/>
      <w:bookmarkEnd w:id="3"/>
      <w:r>
        <w:rPr>
          <w:rFonts w:hint="eastAsia" w:ascii="楷体_GB2312" w:hAnsi="楷体_GB2312" w:eastAsia="楷体_GB2312" w:cs="楷体_GB2312"/>
          <w:b w:val="0"/>
          <w:bCs/>
          <w:sz w:val="28"/>
          <w:szCs w:val="28"/>
          <w:lang w:eastAsia="zh-CN"/>
        </w:rPr>
        <w:t>）</w:t>
      </w:r>
    </w:p>
    <w:p>
      <w:pPr>
        <w:adjustRightInd w:val="0"/>
        <w:snapToGrid w:val="0"/>
        <w:spacing w:before="156" w:beforeLines="50" w:line="480" w:lineRule="atLeast"/>
        <w:rPr>
          <w:rFonts w:ascii="黑体" w:hAnsi="宋体" w:eastAsia="黑体"/>
          <w:sz w:val="24"/>
        </w:rPr>
      </w:pPr>
    </w:p>
    <w:p>
      <w:pPr>
        <w:adjustRightInd w:val="0"/>
        <w:snapToGrid w:val="0"/>
        <w:spacing w:before="156" w:beforeLines="50" w:line="520" w:lineRule="atLeast"/>
        <w:jc w:val="center"/>
        <w:rPr>
          <w:rFonts w:ascii="黑体" w:hAnsi="宋体" w:eastAsia="黑体"/>
          <w:sz w:val="32"/>
          <w:szCs w:val="32"/>
        </w:rPr>
      </w:pPr>
      <w:r>
        <w:rPr>
          <w:rFonts w:hint="eastAsia" w:ascii="黑体" w:hAnsi="宋体" w:eastAsia="黑体"/>
          <w:sz w:val="32"/>
          <w:szCs w:val="32"/>
        </w:rPr>
        <w:t>第一章 总则</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为规范福州律师论坛的组织、论文撰写及论文评选工作，促进福州市律师的理论研究，提高福州市律师的论文水平，特制定本规则。</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福州律师论坛每年度组织一次，根据论文数量设若干个分论坛。分论坛的具体设置可以根据福州市律师协会律师业务的发展、论文选题范围以及参评论文的数量由福州市律师协会教育和培训工作委员会、业务研究发展工作委员会共同决定。</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第三条 </w:t>
      </w:r>
      <w:r>
        <w:rPr>
          <w:rFonts w:hint="eastAsia" w:ascii="仿宋_GB2312" w:hAnsi="仿宋_GB2312" w:eastAsia="仿宋_GB2312" w:cs="仿宋_GB2312"/>
          <w:sz w:val="32"/>
          <w:szCs w:val="32"/>
        </w:rPr>
        <w:t xml:space="preserve"> 福州律师论坛由福州市律师协会教育和培训工作委员会负责牵头组织和实施，福州市律师协会各专业委员会分别负责承办各分论坛的具体组织活动及论文的筛选、初评工作，福州市律师协会秘书处负责福州律师论坛的会务工作。</w:t>
      </w:r>
    </w:p>
    <w:p>
      <w:pPr>
        <w:adjustRightInd w:val="0"/>
        <w:snapToGrid w:val="0"/>
        <w:spacing w:before="156" w:beforeLines="50" w:line="520" w:lineRule="atLeast"/>
        <w:jc w:val="center"/>
        <w:rPr>
          <w:rFonts w:ascii="黑体" w:hAnsi="宋体" w:eastAsia="黑体"/>
          <w:sz w:val="32"/>
          <w:szCs w:val="32"/>
        </w:rPr>
      </w:pPr>
      <w:r>
        <w:rPr>
          <w:rFonts w:hint="eastAsia" w:ascii="黑体" w:hAnsi="宋体" w:eastAsia="黑体"/>
          <w:sz w:val="32"/>
          <w:szCs w:val="32"/>
        </w:rPr>
        <w:t>第二章 论文的选题和写作格式要求</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第四条 </w:t>
      </w:r>
      <w:r>
        <w:rPr>
          <w:rFonts w:hint="eastAsia" w:ascii="仿宋_GB2312" w:hAnsi="仿宋_GB2312" w:eastAsia="仿宋_GB2312" w:cs="仿宋_GB2312"/>
          <w:sz w:val="32"/>
          <w:szCs w:val="32"/>
        </w:rPr>
        <w:t xml:space="preserve"> 教育和培训工作委员会应在本年度的福州律师论坛开始前确定本年度的论坛主题，各专业委员会应在教育和培训工作委员会的统一协调下按本规则确定的论文选题范围在各自的法律专业范围内负责论文的选题工作，并把所选题目的初稿统一交由教育和培训工作委员会审定，确定选题范围。</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w:t>
      </w:r>
      <w:bookmarkStart w:id="1" w:name="_Hlk124006532"/>
      <w:r>
        <w:rPr>
          <w:rFonts w:hint="eastAsia" w:ascii="仿宋_GB2312" w:hAnsi="仿宋_GB2312" w:eastAsia="仿宋_GB2312" w:cs="仿宋_GB2312"/>
          <w:sz w:val="32"/>
          <w:szCs w:val="32"/>
        </w:rPr>
        <w:t>福州律师论坛的论文选题的基本范围应包括如下方面：</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1.律师行业党建工作</w:t>
      </w:r>
      <w:bookmarkEnd w:id="1"/>
      <w:r>
        <w:rPr>
          <w:rFonts w:hint="eastAsia" w:ascii="仿宋_GB2312" w:hAnsi="仿宋_GB2312" w:eastAsia="仿宋_GB2312" w:cs="仿宋_GB2312"/>
          <w:sz w:val="32"/>
          <w:szCs w:val="32"/>
        </w:rPr>
        <w:t>；</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2.前沿或热点法律问题及法学理论的研究；</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3.律师实务探讨；</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4.律师行业管理和行业发展问题；</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5.律师职业道德与执业纪律问题；</w:t>
      </w:r>
    </w:p>
    <w:p>
      <w:pPr>
        <w:adjustRightInd w:val="0"/>
        <w:snapToGrid w:val="0"/>
        <w:spacing w:line="520" w:lineRule="atLeas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律师及律师事务所的文化、制度、队伍建设；</w:t>
      </w:r>
    </w:p>
    <w:p>
      <w:pPr>
        <w:adjustRightInd w:val="0"/>
        <w:snapToGrid w:val="0"/>
        <w:spacing w:line="520" w:lineRule="atLeas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.与前述相关的法律课题。</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教育和培训工作委员会、业务研究发展工作委员会可以根据律师业务发展及论坛举办情况共同确定论文选题方向及选题范围。</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第六条 </w:t>
      </w:r>
      <w:r>
        <w:rPr>
          <w:rFonts w:hint="eastAsia" w:ascii="仿宋_GB2312" w:hAnsi="仿宋_GB2312" w:eastAsia="仿宋_GB2312" w:cs="仿宋_GB2312"/>
          <w:sz w:val="32"/>
          <w:szCs w:val="32"/>
        </w:rPr>
        <w:t xml:space="preserve"> 福州律师论坛的论文作者可以在上述选题范围内自定论文题目，但应限于对法律理论与实务问题的研究、探讨或经验总结。</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提交福州市律师论坛的论文应符合下列基本格式：</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1.论文要求观点鲜明，论据说理充分，语言流畅，文字简洁；</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2.论文正文字数以4000-10000字为限；</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3.论文内容应包括：题目、摘要、关键词、正文、参考文献、作者简介、论文分类、原创性声明等（作者简介应包括姓名、性别、所在的律师事务所名称、律师/实习律师/律师助理/行政人员）；</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4.论文题目应当突出中心，简短明确；</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5.正文层次标题应简短明确，标题分级规范；</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6.论文引用的资料应列明出处，包括作者姓名、书名（文章名）、出版社（期刊名），出版或发表时间；</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7.论文按要求注明专业分类，标注于论文第一页的右上角；</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8.论文应按照《福州律师论坛论文体例和格式要求》统一使用A4纸张打印提交，并同时提交电子文档。</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第八条 </w:t>
      </w:r>
      <w:r>
        <w:rPr>
          <w:rFonts w:hint="eastAsia" w:ascii="仿宋_GB2312" w:hAnsi="仿宋_GB2312" w:eastAsia="仿宋_GB2312" w:cs="仿宋_GB2312"/>
          <w:sz w:val="32"/>
          <w:szCs w:val="32"/>
        </w:rPr>
        <w:t xml:space="preserve"> 论文的作者应确保论文的原创性和文责自负，不得有任何抄袭、剽窃等侵犯著作权行为。其中，论文作者应当就撰写的论文自行查重，论文主要观点及超过30％以上的论据或总文字复制比（总体相似度）超过3</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%的内容引自他人文章的，均可认定为抄袭。作者已在期刊、杂志等刊物公开发表过的文章内容，不得作为参会论文提交。作者应在论文末尾做出原创性声明，保证本篇论文的真实性。</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论文作者可以独著或合著的方式撰写论文，但每篇论文的作者人数不得超过两名。</w:t>
      </w:r>
    </w:p>
    <w:p>
      <w:pPr>
        <w:adjustRightInd w:val="0"/>
        <w:snapToGrid w:val="0"/>
        <w:spacing w:before="156" w:beforeLines="50" w:line="520" w:lineRule="atLeast"/>
        <w:jc w:val="center"/>
        <w:rPr>
          <w:rFonts w:ascii="黑体" w:hAnsi="宋体" w:eastAsia="黑体"/>
          <w:sz w:val="32"/>
          <w:szCs w:val="32"/>
        </w:rPr>
      </w:pPr>
      <w:r>
        <w:rPr>
          <w:rFonts w:hint="eastAsia" w:ascii="黑体" w:hAnsi="宋体" w:eastAsia="黑体"/>
          <w:sz w:val="32"/>
          <w:szCs w:val="32"/>
        </w:rPr>
        <w:t>第三章  论坛参加对象</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第十条 </w:t>
      </w:r>
      <w:r>
        <w:rPr>
          <w:rFonts w:hint="eastAsia" w:ascii="仿宋_GB2312" w:hAnsi="仿宋_GB2312" w:eastAsia="仿宋_GB2312" w:cs="仿宋_GB2312"/>
          <w:sz w:val="32"/>
          <w:szCs w:val="32"/>
        </w:rPr>
        <w:t xml:space="preserve"> 凡在福州市律师协会所属的律师事务所内的执业律师、实习律师均可参加福州市律师论坛的论文征集。</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第十一条 </w:t>
      </w:r>
      <w:r>
        <w:rPr>
          <w:rFonts w:hint="eastAsia" w:ascii="仿宋_GB2312" w:hAnsi="仿宋_GB2312" w:eastAsia="仿宋_GB2312" w:cs="仿宋_GB2312"/>
          <w:sz w:val="32"/>
          <w:szCs w:val="32"/>
        </w:rPr>
        <w:t xml:space="preserve"> 福州律师论坛鼓励福州市律师协会所属律师事务所的律师助理及行政人员积极撰写论文参加论坛。</w:t>
      </w:r>
    </w:p>
    <w:p>
      <w:pPr>
        <w:adjustRightInd w:val="0"/>
        <w:snapToGrid w:val="0"/>
        <w:spacing w:before="156" w:beforeLines="50" w:line="520" w:lineRule="atLeast"/>
        <w:jc w:val="center"/>
        <w:rPr>
          <w:rFonts w:ascii="黑体" w:hAnsi="宋体" w:eastAsia="黑体"/>
          <w:sz w:val="32"/>
          <w:szCs w:val="32"/>
        </w:rPr>
      </w:pPr>
      <w:r>
        <w:rPr>
          <w:rFonts w:hint="eastAsia" w:ascii="黑体" w:hAnsi="宋体" w:eastAsia="黑体"/>
          <w:sz w:val="32"/>
          <w:szCs w:val="32"/>
        </w:rPr>
        <w:t>第四章  论文的征集与初选</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第十二条 </w:t>
      </w:r>
      <w:r>
        <w:rPr>
          <w:rFonts w:hint="eastAsia" w:ascii="仿宋_GB2312" w:hAnsi="仿宋_GB2312" w:eastAsia="仿宋_GB2312" w:cs="仿宋_GB2312"/>
          <w:sz w:val="32"/>
          <w:szCs w:val="32"/>
        </w:rPr>
        <w:t xml:space="preserve"> 在确定论文选题后，福州市律师协会所属各律师事务所应积极组织本所执业律师、实习律师、律师助理、行政人员撰写论文。各律师事务所应归集本所作者的论文，在福州市律师协会公布的提交论文截止时间前，以本所为单位统一向福州市律师协会提交论文。超过福州市律师协会确定的截止时间提交的论文将不予接受。</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第十三条 </w:t>
      </w:r>
      <w:r>
        <w:rPr>
          <w:rFonts w:hint="eastAsia" w:ascii="仿宋_GB2312" w:hAnsi="仿宋_GB2312" w:eastAsia="仿宋_GB2312" w:cs="仿宋_GB2312"/>
          <w:sz w:val="32"/>
          <w:szCs w:val="32"/>
        </w:rPr>
        <w:t xml:space="preserve"> 各专业委员会的委员应积极撰写论文参加论坛，委员每年度原则上必须至少提交一篇论文。</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第十四条 </w:t>
      </w:r>
      <w:r>
        <w:rPr>
          <w:rFonts w:hint="eastAsia" w:ascii="仿宋_GB2312" w:hAnsi="仿宋_GB2312" w:eastAsia="仿宋_GB2312" w:cs="仿宋_GB2312"/>
          <w:sz w:val="32"/>
          <w:szCs w:val="32"/>
        </w:rPr>
        <w:t xml:space="preserve"> 教育和培训工作委员会、业务研究发展工作委员会在论文提交截止时间后，组织各专业委员会对各所提交的论文按本规则的规定就论文的选题、格式、原创性等方面进行初选。</w:t>
      </w:r>
    </w:p>
    <w:p>
      <w:pPr>
        <w:adjustRightInd w:val="0"/>
        <w:snapToGrid w:val="0"/>
        <w:spacing w:before="156" w:beforeLines="50" w:line="520" w:lineRule="atLeast"/>
        <w:jc w:val="both"/>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教育和培训工作委员会、业务研究发展工作委员会经初选认为所提交的论文内容不适合其选定的专业分类的，可以将该论文归类至适合的专业分类中，参加该专业的分论坛。</w:t>
      </w:r>
    </w:p>
    <w:p>
      <w:pPr>
        <w:adjustRightInd w:val="0"/>
        <w:snapToGrid w:val="0"/>
        <w:spacing w:before="156" w:beforeLines="50" w:line="520" w:lineRule="atLeast"/>
        <w:jc w:val="center"/>
        <w:rPr>
          <w:rFonts w:ascii="黑体" w:hAnsi="宋体" w:eastAsia="黑体"/>
          <w:sz w:val="32"/>
          <w:szCs w:val="32"/>
        </w:rPr>
      </w:pPr>
      <w:r>
        <w:rPr>
          <w:rFonts w:hint="eastAsia" w:ascii="黑体" w:hAnsi="宋体" w:eastAsia="黑体"/>
          <w:sz w:val="32"/>
          <w:szCs w:val="32"/>
        </w:rPr>
        <w:t>第五章 专家学者库的设立及更新</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第十六条 </w:t>
      </w:r>
      <w:r>
        <w:rPr>
          <w:rFonts w:hint="eastAsia" w:ascii="仿宋_GB2312" w:hAnsi="仿宋_GB2312" w:eastAsia="仿宋_GB2312" w:cs="仿宋_GB2312"/>
          <w:sz w:val="32"/>
          <w:szCs w:val="32"/>
        </w:rPr>
        <w:t xml:space="preserve"> 福州律师论坛设立专家学者库，邀请青年、年富力强的教授、专家、学者入库，其中青年专家学者的数量不少于一半。专家学者库成员可以从高校教授、博士生导师及行业内具有丰富经验的专家学者中择优邀请。</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第十七条 </w:t>
      </w:r>
      <w:r>
        <w:rPr>
          <w:rFonts w:hint="eastAsia" w:ascii="仿宋_GB2312" w:hAnsi="仿宋_GB2312" w:eastAsia="仿宋_GB2312" w:cs="仿宋_GB2312"/>
          <w:sz w:val="32"/>
          <w:szCs w:val="32"/>
        </w:rPr>
        <w:t xml:space="preserve"> 专家学者库成员名单的邀请入库及更新由教育和培训工作委员会、业务研究发展工作委员会共同确定。</w:t>
      </w:r>
    </w:p>
    <w:p>
      <w:pPr>
        <w:adjustRightInd w:val="0"/>
        <w:snapToGrid w:val="0"/>
        <w:spacing w:before="156" w:beforeLines="50" w:line="520" w:lineRule="atLeast"/>
        <w:jc w:val="center"/>
        <w:rPr>
          <w:rFonts w:ascii="黑体" w:hAnsi="宋体" w:eastAsia="黑体"/>
          <w:sz w:val="32"/>
          <w:szCs w:val="32"/>
        </w:rPr>
      </w:pPr>
      <w:r>
        <w:rPr>
          <w:rFonts w:hint="eastAsia" w:ascii="黑体" w:hAnsi="宋体" w:eastAsia="黑体"/>
          <w:sz w:val="32"/>
          <w:szCs w:val="32"/>
        </w:rPr>
        <w:t>第六章 论坛的组织与论文评选</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第十八条 </w:t>
      </w:r>
      <w:r>
        <w:rPr>
          <w:rFonts w:hint="eastAsia" w:ascii="仿宋_GB2312" w:hAnsi="仿宋_GB2312" w:eastAsia="仿宋_GB2312" w:cs="仿宋_GB2312"/>
          <w:sz w:val="32"/>
          <w:szCs w:val="32"/>
        </w:rPr>
        <w:t xml:space="preserve"> 福州律师论坛分为分论坛讨论和大会讨论两种形式。分论坛的组织由各专业委员会负责，各专业委员会的主任或副主任、专家以及由业务研究发展工作委员会推荐相关人员可以作为分论坛的组织者和点评人，其中民事、刑事、行政类分论坛中每个专业类别应当分别邀请3位专家。参会的论文作者可以就论文的观点进行提问、讨论和交流。</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第十九条 </w:t>
      </w:r>
      <w:r>
        <w:rPr>
          <w:rFonts w:hint="eastAsia" w:ascii="仿宋_GB2312" w:hAnsi="仿宋_GB2312" w:eastAsia="仿宋_GB2312" w:cs="仿宋_GB2312"/>
          <w:sz w:val="32"/>
          <w:szCs w:val="32"/>
        </w:rPr>
        <w:t xml:space="preserve"> 论文初选、分论坛讨论及评审可以采取盲评的方式进行。盲评时，应采用专家和其他点评人分别打分加权的方式评选，分论坛同时邀请高校专家和行业专家时，可以适当考虑降低高校专家评选分值权重占比，增加行业专家评选分值权重占比。</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第二十条 </w:t>
      </w:r>
      <w:r>
        <w:rPr>
          <w:rFonts w:hint="eastAsia" w:ascii="仿宋_GB2312" w:hAnsi="仿宋_GB2312" w:eastAsia="仿宋_GB2312" w:cs="仿宋_GB2312"/>
          <w:sz w:val="32"/>
          <w:szCs w:val="32"/>
        </w:rPr>
        <w:t xml:space="preserve"> 确定采取盲评方式进行论文初选、分论坛讨论及评审的，盲评的具体规则在当年度的论文征集通知中明确，论文收集完成后，由秘书处在整理论文时隐去论文作者信息并编号后提交分论坛。</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第二十一条 </w:t>
      </w:r>
      <w:r>
        <w:rPr>
          <w:rFonts w:hint="eastAsia" w:ascii="仿宋_GB2312" w:hAnsi="仿宋_GB2312" w:eastAsia="仿宋_GB2312" w:cs="仿宋_GB2312"/>
          <w:sz w:val="32"/>
          <w:szCs w:val="32"/>
        </w:rPr>
        <w:t xml:space="preserve"> 经分论坛推荐的论文可以参加大会的研讨和优秀论文的评选。</w:t>
      </w:r>
    </w:p>
    <w:p>
      <w:pPr>
        <w:adjustRightInd w:val="0"/>
        <w:snapToGrid w:val="0"/>
        <w:spacing w:line="520" w:lineRule="atLeast"/>
        <w:ind w:firstLine="640" w:firstLineChars="200"/>
        <w:rPr>
          <w:rStyle w:val="5"/>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优秀论文的评选采取专家推荐方式选出。福州律师论坛组委会也可以决定由专家推荐评选优秀论文。其中，大会讨论开始前，福州律师论坛组委会对入选的优秀论文进行查重，被认定为抄袭的论文不得作为入选优秀论文，该论文作者不得参加大会讨论。</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第二十三条 </w:t>
      </w:r>
      <w:r>
        <w:rPr>
          <w:rFonts w:hint="eastAsia" w:ascii="仿宋_GB2312" w:hAnsi="仿宋_GB2312" w:eastAsia="仿宋_GB2312" w:cs="仿宋_GB2312"/>
          <w:sz w:val="32"/>
          <w:szCs w:val="32"/>
        </w:rPr>
        <w:t xml:space="preserve"> 福州律师论坛设立论文评选委员会，由有关专家、学者及具有较高理论水平的执业律师组成。论文作者不作为评选委员会成员。</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第二十四条 </w:t>
      </w:r>
      <w:r>
        <w:rPr>
          <w:rFonts w:hint="eastAsia" w:ascii="仿宋_GB2312" w:hAnsi="仿宋_GB2312" w:eastAsia="仿宋_GB2312" w:cs="仿宋_GB2312"/>
          <w:sz w:val="32"/>
          <w:szCs w:val="32"/>
        </w:rPr>
        <w:t xml:space="preserve"> 福州律师论坛设优秀论文奖、论文组织奖，对获奖人员和律师事务所给予相应奖励。论文评选委员会可以根据每年度律师论坛的具体情况，增设相关鼓励性奖项，以鼓励律师及其他相关人员参与律师论坛的积极性。</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评选论文组织奖、优秀论文组织奖等奖项应考虑以下因素：</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本所提交论文篇数不少于5篇；</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本所实际参加论坛的论文作者需不低于应参会论文作者70%；</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优秀论文组织奖评选顺序参照本所优秀论文获奖数评选。</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两位以上作者合写的论文，计算所在律师事务所论文篇数时，只认定为第一作者所在律师事务所的论文篇数。</w:t>
      </w:r>
      <w:bookmarkStart w:id="2" w:name="_Hlk124005644"/>
      <w:r>
        <w:rPr>
          <w:rFonts w:hint="eastAsia" w:ascii="仿宋_GB2312" w:hAnsi="仿宋_GB2312" w:eastAsia="仿宋_GB2312" w:cs="仿宋_GB2312"/>
          <w:sz w:val="32"/>
          <w:szCs w:val="32"/>
        </w:rPr>
        <w:t>同一作者有两篇以上论文入选优秀论文候选篇目时，只能有一篇论文获奖。</w:t>
      </w:r>
      <w:bookmarkEnd w:id="2"/>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第二十七条  </w:t>
      </w:r>
      <w:r>
        <w:rPr>
          <w:rFonts w:hint="eastAsia" w:ascii="仿宋_GB2312" w:hAnsi="仿宋_GB2312" w:eastAsia="仿宋_GB2312" w:cs="仿宋_GB2312"/>
          <w:sz w:val="32"/>
          <w:szCs w:val="32"/>
        </w:rPr>
        <w:t>在评选过程中若有发现抄袭、剽窃等行为的，论文评定均作为无效处理，同时取消抄袭者所在律师事务所参评论文组织奖的资格，并予以通报批评。</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第二十八条 </w:t>
      </w:r>
      <w:r>
        <w:rPr>
          <w:rFonts w:hint="eastAsia" w:ascii="仿宋_GB2312" w:hAnsi="仿宋_GB2312" w:eastAsia="仿宋_GB2312" w:cs="仿宋_GB2312"/>
          <w:sz w:val="32"/>
          <w:szCs w:val="32"/>
        </w:rPr>
        <w:t xml:space="preserve"> 福州市律师协会将优秀论文推荐参加行业组织的研讨及评选，并对评选的优秀论文进行汇编出版。</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xml:space="preserve">  本规则由福州市律师协会教育和培训工作委员会、业务研究发展工作委员会讨论通过后生效并负责解释。</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第三十条 </w:t>
      </w:r>
      <w:r>
        <w:rPr>
          <w:rFonts w:hint="eastAsia" w:ascii="仿宋_GB2312" w:hAnsi="仿宋_GB2312" w:eastAsia="仿宋_GB2312" w:cs="仿宋_GB2312"/>
          <w:sz w:val="32"/>
          <w:szCs w:val="32"/>
        </w:rPr>
        <w:t xml:space="preserve"> 本规则自公布之日起施行。</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NmRkMGU5MWRmNTc4YjY2ZTlhOGViZjgyNTdkMmQifQ=="/>
  </w:docVars>
  <w:rsids>
    <w:rsidRoot w:val="0062599F"/>
    <w:rsid w:val="002739EE"/>
    <w:rsid w:val="0062599F"/>
    <w:rsid w:val="009F773C"/>
    <w:rsid w:val="00A74302"/>
    <w:rsid w:val="26923675"/>
    <w:rsid w:val="4F690259"/>
    <w:rsid w:val="7B154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6"/>
    <w:autoRedefine/>
    <w:qFormat/>
    <w:uiPriority w:val="0"/>
    <w:pPr>
      <w:jc w:val="left"/>
    </w:pPr>
  </w:style>
  <w:style w:type="character" w:styleId="5">
    <w:name w:val="annotation reference"/>
    <w:basedOn w:val="4"/>
    <w:autoRedefine/>
    <w:qFormat/>
    <w:uiPriority w:val="0"/>
    <w:rPr>
      <w:sz w:val="21"/>
      <w:szCs w:val="21"/>
    </w:rPr>
  </w:style>
  <w:style w:type="character" w:customStyle="1" w:styleId="6">
    <w:name w:val="批注文字 字符"/>
    <w:basedOn w:val="4"/>
    <w:link w:val="2"/>
    <w:autoRedefine/>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454</Words>
  <Characters>2588</Characters>
  <Lines>21</Lines>
  <Paragraphs>6</Paragraphs>
  <TotalTime>1</TotalTime>
  <ScaleCrop>false</ScaleCrop>
  <LinksUpToDate>false</LinksUpToDate>
  <CharactersWithSpaces>3036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2023-05-25T01:50:00Z</dcterms:created>
  <dc:creator>郭昌添</dc:creator>
  <cp:lastModifiedBy>甘采风</cp:lastModifiedBy>
  <dcterms:modified xsi:type="dcterms:W3CDTF">2024-02-05T08:07:05Z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C318BCBD95AD4D459E4209A0F4FDBD5F_12</vt:lpwstr>
  </property>
</Properties>
</file>